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rFonts w:ascii="Arial" w:hAnsi="Arial"/>
          <w:b/>
          <w:b/>
          <w:bCs/>
        </w:rPr>
      </w:pPr>
      <w:r>
        <w:rPr>
          <w:rFonts w:ascii="Arial" w:hAnsi="Arial"/>
          <w:b/>
          <w:bCs/>
        </w:rPr>
        <w:t>Respuestas</w:t>
      </w:r>
    </w:p>
    <w:p>
      <w:pPr>
        <w:pStyle w:val="Normal"/>
        <w:rPr/>
      </w:pPr>
      <w:r>
        <w:rPr/>
      </w:r>
    </w:p>
    <w:p>
      <w:pPr>
        <w:pStyle w:val="Normal"/>
        <w:rPr/>
      </w:pPr>
      <w:r>
        <w:rPr/>
      </w:r>
    </w:p>
    <w:p>
      <w:pPr>
        <w:pStyle w:val="Normal"/>
        <w:spacing w:lineRule="auto" w:line="240" w:before="0" w:after="0"/>
        <w:rPr>
          <w:rFonts w:ascii="Arial" w:hAnsi="Arial"/>
          <w:sz w:val="22"/>
          <w:szCs w:val="22"/>
        </w:rPr>
      </w:pPr>
      <w:r>
        <w:rPr>
          <w:rFonts w:ascii="Arial" w:hAnsi="Arial"/>
          <w:b/>
          <w:sz w:val="22"/>
          <w:szCs w:val="22"/>
        </w:rPr>
        <w:t>Listado de ideas principales</w:t>
      </w:r>
      <w:r>
        <w:rPr>
          <w:rFonts w:ascii="Arial" w:hAnsi="Arial"/>
          <w:sz w:val="22"/>
          <w:szCs w:val="22"/>
        </w:rPr>
        <w:t>:</w:t>
      </w:r>
    </w:p>
    <w:p>
      <w:pPr>
        <w:pStyle w:val="Normal"/>
        <w:spacing w:lineRule="auto" w:line="240" w:before="0" w:after="0"/>
        <w:rPr>
          <w:rFonts w:ascii="Arial" w:hAnsi="Arial"/>
          <w:sz w:val="22"/>
          <w:szCs w:val="22"/>
        </w:rPr>
      </w:pPr>
      <w:r>
        <w:rPr>
          <w:rFonts w:ascii="Arial" w:hAnsi="Arial"/>
          <w:sz w:val="22"/>
          <w:szCs w:val="22"/>
        </w:rPr>
      </w:r>
    </w:p>
    <w:p>
      <w:pPr>
        <w:pStyle w:val="Normal"/>
        <w:numPr>
          <w:ilvl w:val="0"/>
          <w:numId w:val="0"/>
        </w:numPr>
        <w:spacing w:lineRule="auto" w:line="240" w:before="0" w:after="120"/>
        <w:ind w:left="720" w:hanging="0"/>
        <w:rPr>
          <w:rFonts w:ascii="Arial" w:hAnsi="Arial"/>
          <w:sz w:val="22"/>
          <w:szCs w:val="22"/>
        </w:rPr>
      </w:pPr>
      <w:r>
        <w:rPr>
          <w:rFonts w:ascii="Arial" w:hAnsi="Arial"/>
          <w:sz w:val="22"/>
          <w:szCs w:val="22"/>
          <w:lang w:val="en-US"/>
        </w:rPr>
        <w:t>1. Las personas que cocinan y comen en su casa tienen una mayor probabilidad de vivir más años.</w:t>
      </w:r>
    </w:p>
    <w:p>
      <w:pPr>
        <w:pStyle w:val="Normal"/>
        <w:numPr>
          <w:ilvl w:val="0"/>
          <w:numId w:val="0"/>
        </w:numPr>
        <w:spacing w:lineRule="auto" w:line="240" w:before="0" w:after="120"/>
        <w:ind w:left="720" w:hanging="0"/>
        <w:rPr>
          <w:rFonts w:ascii="Arial" w:hAnsi="Arial"/>
          <w:sz w:val="22"/>
          <w:szCs w:val="22"/>
        </w:rPr>
      </w:pPr>
      <w:r>
        <w:rPr>
          <w:rFonts w:ascii="Arial" w:hAnsi="Arial"/>
          <w:sz w:val="22"/>
          <w:szCs w:val="22"/>
          <w:lang w:val="en-US"/>
        </w:rPr>
        <w:t>2. Investigadores de la Universidad de Monash y dos Institutos importantes de Australia estudiaron las costumbres culinarias de 1 888 hombres y mujeres de 65 años o más que vivían en Taiwán.</w:t>
      </w:r>
    </w:p>
    <w:p>
      <w:pPr>
        <w:pStyle w:val="Normal"/>
        <w:numPr>
          <w:ilvl w:val="0"/>
          <w:numId w:val="0"/>
        </w:numPr>
        <w:spacing w:lineRule="auto" w:line="240" w:before="0" w:after="120"/>
        <w:ind w:left="720" w:hanging="0"/>
        <w:rPr>
          <w:rFonts w:ascii="Arial" w:hAnsi="Arial"/>
          <w:sz w:val="22"/>
          <w:szCs w:val="22"/>
        </w:rPr>
      </w:pPr>
      <w:r>
        <w:rPr>
          <w:rFonts w:ascii="Arial" w:hAnsi="Arial"/>
          <w:sz w:val="22"/>
          <w:szCs w:val="22"/>
          <w:lang w:val="en-US"/>
        </w:rPr>
        <w:t>3. Encontraron que al cabo de cierto tiempo habían muerto 695 de los participantes.</w:t>
      </w:r>
    </w:p>
    <w:p>
      <w:pPr>
        <w:pStyle w:val="Normal"/>
        <w:numPr>
          <w:ilvl w:val="0"/>
          <w:numId w:val="0"/>
        </w:numPr>
        <w:spacing w:lineRule="auto" w:line="240" w:before="0" w:after="120"/>
        <w:ind w:left="720" w:hanging="0"/>
        <w:rPr>
          <w:rFonts w:ascii="Arial" w:hAnsi="Arial"/>
          <w:sz w:val="22"/>
          <w:szCs w:val="22"/>
        </w:rPr>
      </w:pPr>
      <w:r>
        <w:rPr>
          <w:rFonts w:ascii="Arial" w:hAnsi="Arial"/>
          <w:sz w:val="22"/>
          <w:szCs w:val="22"/>
          <w:lang w:val="en-US"/>
        </w:rPr>
        <w:t>4. Las personas que acostumbran cocinar tienden a comer alimentos más balanceados y a saber más de nutrición que quienes no cocinan.</w:t>
      </w:r>
    </w:p>
    <w:p>
      <w:pPr>
        <w:pStyle w:val="Normal"/>
        <w:spacing w:lineRule="auto" w:line="240" w:before="0" w:after="120"/>
        <w:rPr>
          <w:lang w:val="en-US"/>
        </w:rPr>
      </w:pPr>
      <w:r>
        <w:rPr>
          <w:lang w:val="en-US"/>
        </w:rPr>
      </w:r>
    </w:p>
    <w:p>
      <w:pPr>
        <w:pStyle w:val="Normal"/>
        <w:spacing w:lineRule="auto" w:line="240" w:before="0" w:after="120"/>
        <w:rPr>
          <w:lang w:val="en-US"/>
        </w:rPr>
      </w:pPr>
      <w:r>
        <w:rPr>
          <w:lang w:val="en-US"/>
        </w:rPr>
      </w:r>
    </w:p>
    <w:p>
      <w:pPr>
        <w:pStyle w:val="Normal"/>
        <w:spacing w:lineRule="auto" w:line="240" w:before="0" w:after="0"/>
        <w:rPr>
          <w:rFonts w:ascii="Arial" w:hAnsi="Arial"/>
          <w:sz w:val="24"/>
          <w:szCs w:val="24"/>
        </w:rPr>
      </w:pPr>
      <w:r>
        <w:rPr>
          <w:rFonts w:ascii="Arial" w:hAnsi="Arial"/>
          <w:b/>
          <w:sz w:val="24"/>
          <w:szCs w:val="24"/>
          <w:lang w:val="en-US"/>
        </w:rPr>
        <w:t>Borrador del resumen:</w:t>
      </w:r>
    </w:p>
    <w:p>
      <w:pPr>
        <w:pStyle w:val="Normal"/>
        <w:spacing w:lineRule="auto" w:line="240" w:before="0" w:after="0"/>
        <w:rPr>
          <w:b/>
          <w:b/>
          <w:lang w:val="en-US"/>
        </w:rPr>
      </w:pPr>
      <w:r>
        <w:rPr>
          <w:b/>
          <w:lang w:val="en-US"/>
        </w:rPr>
      </w:r>
    </w:p>
    <w:p>
      <w:pPr>
        <w:pStyle w:val="Normal"/>
        <w:spacing w:lineRule="auto" w:line="240" w:before="0" w:after="0"/>
        <w:rPr>
          <w:rFonts w:ascii="Arial" w:hAnsi="Arial"/>
          <w:sz w:val="22"/>
          <w:szCs w:val="22"/>
        </w:rPr>
      </w:pPr>
      <w:r>
        <w:rPr>
          <w:rFonts w:ascii="Arial" w:hAnsi="Arial"/>
          <w:sz w:val="22"/>
          <w:szCs w:val="22"/>
          <w:lang w:val="en-US"/>
        </w:rPr>
        <w:t>Las personas que cocinan y comen en su casa tienen una mayor probabilidad de vivir más años. Investigadores de la Universidad de Monash y dos Institutos importantes de Australia estudiaron las costumbres culinarias de 1 888 hombres y mujeres de 65 años o más que vivían en Taiwán. Al cabo de cierto tiempo habían muerto 695 de los participantes. Las personas que acostumbran cocinar tienden a comer alimentos más balanceados y a saber más de nutrición que quienes no cocinan.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b/>
          <w:sz w:val="24"/>
          <w:szCs w:val="24"/>
          <w:lang w:val="en-US"/>
        </w:rPr>
        <w:t>Versión final del resumen</w:t>
      </w:r>
    </w:p>
    <w:p>
      <w:pPr>
        <w:pStyle w:val="Normal"/>
        <w:spacing w:lineRule="auto" w:line="240" w:before="0" w:after="0"/>
        <w:rPr>
          <w:rFonts w:ascii="Arial" w:hAnsi="Arial"/>
          <w:b/>
          <w:b/>
          <w:sz w:val="24"/>
          <w:szCs w:val="24"/>
          <w:lang w:val="en-US"/>
        </w:rPr>
      </w:pPr>
      <w:r>
        <w:rPr>
          <w:rFonts w:ascii="Arial" w:hAnsi="Arial"/>
          <w:b/>
          <w:sz w:val="24"/>
          <w:szCs w:val="24"/>
          <w:lang w:val="en-US"/>
        </w:rPr>
      </w:r>
    </w:p>
    <w:p>
      <w:pPr>
        <w:pStyle w:val="Normal"/>
        <w:spacing w:lineRule="auto" w:line="240" w:before="0" w:after="0"/>
        <w:rPr>
          <w:rFonts w:ascii="Arial" w:hAnsi="Arial"/>
          <w:sz w:val="22"/>
          <w:szCs w:val="22"/>
        </w:rPr>
      </w:pPr>
      <w:r>
        <w:rPr>
          <w:rFonts w:ascii="Arial" w:hAnsi="Arial"/>
          <w:sz w:val="22"/>
          <w:szCs w:val="22"/>
          <w:lang w:val="en-US"/>
        </w:rPr>
        <w:t>En el artículo “Comida casera para una larga vida” se afirma que las personas que cocinan y comen en su casa tienen una mayor probabilidad de vivir más años. Esta afirmación fue resultado de una investigación reallizada por científicos de la Universidad de Monash y dos Institutos importantes de Australia que estudiaron las costumbres culinarias de 1 888 hombres y mujeres de 65 años o más que vivían en Taiwán. El primer descubrimiento fue que al cabo de cierto tiempo del estudio habían muerto 695 de los participantes. Posteriormente, después de los diferentes resultados obtenidos, concluyeron que esto fue provocado porque las personas que acostumbran cocinar tienden a comer alimentos más balanceados y a saber más de nutrición que quienes no cocinan.</w:t>
      </w:r>
    </w:p>
    <w:p>
      <w:pPr>
        <w:pStyle w:val="Normal"/>
        <w:rPr/>
      </w:pPr>
      <w:r>
        <w:rPr/>
      </w:r>
    </w:p>
    <w:sectPr>
      <w:headerReference w:type="default" r:id="rId2"/>
      <w:footerReference w:type="default" r:id="rId3"/>
      <w:type w:val="nextPage"/>
      <w:pgSz w:w="12240" w:h="15840"/>
      <w:pgMar w:left="1275" w:right="1184" w:header="0" w:top="2558"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426" w:hanging="567"/>
      <w:jc w:val="center"/>
      <w:rPr>
        <w:rFonts w:eastAsia="Times New Roman"/>
        <w:sz w:val="21"/>
      </w:rPr>
    </w:pPr>
    <w:r>
      <w:rPr>
        <w:rFonts w:eastAsia="Times New Roman"/>
        <w:sz w:val="21"/>
      </w:rPr>
      <mc:AlternateContent>
        <mc:Choice Requires="wps">
          <w:drawing>
            <wp:anchor behindDoc="1" distT="0" distB="0" distL="114300" distR="114300" simplePos="0" locked="0" layoutInCell="1" allowOverlap="1" relativeHeight="2" wp14:anchorId="038A0B01">
              <wp:simplePos x="0" y="0"/>
              <wp:positionH relativeFrom="column">
                <wp:posOffset>-1556385</wp:posOffset>
              </wp:positionH>
              <wp:positionV relativeFrom="paragraph">
                <wp:posOffset>-135890</wp:posOffset>
              </wp:positionV>
              <wp:extent cx="8917940" cy="1262380"/>
              <wp:effectExtent l="0" t="0" r="0" b="10160"/>
              <wp:wrapNone/>
              <wp:docPr id="6" name="Rectángulo 1"/>
              <a:graphic xmlns:a="http://schemas.openxmlformats.org/drawingml/2006/main">
                <a:graphicData uri="http://schemas.microsoft.com/office/word/2010/wordprocessingShape">
                  <wps:wsp>
                    <wps:cNvSpPr/>
                    <wps:spPr>
                      <a:xfrm>
                        <a:off x="0" y="0"/>
                        <a:ext cx="8917200" cy="1261800"/>
                      </a:xfrm>
                      <a:prstGeom prst="rect">
                        <a:avLst/>
                      </a:prstGeom>
                      <a:solidFill>
                        <a:srgbClr val="e18c18"/>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1" fillcolor="#e18c18" stroked="f" style="position:absolute;margin-left:-122.55pt;margin-top:-10.7pt;width:702.1pt;height:99.3pt" wp14:anchorId="038A0B01">
              <w10:wrap type="none"/>
              <v:fill o:detectmouseclick="t" type="solid" color2="#1e73e7"/>
              <v:stroke color="#3465a4" weight="12600" joinstyle="miter" endcap="flat"/>
            </v:rect>
          </w:pict>
        </mc:Fallback>
      </mc:AlternateContent>
      <mc:AlternateContent>
        <mc:Choice Requires="wps">
          <w:drawing>
            <wp:anchor behindDoc="1" distT="0" distB="0" distL="114300" distR="114300" simplePos="0" locked="0" layoutInCell="1" allowOverlap="1" relativeHeight="3" wp14:anchorId="0A4D4225">
              <wp:simplePos x="0" y="0"/>
              <wp:positionH relativeFrom="column">
                <wp:posOffset>-415925</wp:posOffset>
              </wp:positionH>
              <wp:positionV relativeFrom="paragraph">
                <wp:posOffset>87630</wp:posOffset>
              </wp:positionV>
              <wp:extent cx="7775575" cy="574040"/>
              <wp:effectExtent l="0" t="0" r="0" b="12700"/>
              <wp:wrapNone/>
              <wp:docPr id="7" name="Cuadro de texto 2"/>
              <a:graphic xmlns:a="http://schemas.openxmlformats.org/drawingml/2006/main">
                <a:graphicData uri="http://schemas.microsoft.com/office/word/2010/wordprocessingShape">
                  <wps:wsp>
                    <wps:cNvSpPr/>
                    <wps:spPr>
                      <a:xfrm>
                        <a:off x="0" y="0"/>
                        <a:ext cx="7774920" cy="5734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ind w:left="-426" w:hanging="567"/>
                            <w:jc w:val="center"/>
                            <w:rPr>
                              <w:rFonts w:ascii="Calibri Light" w:hAnsi="Calibri Light" w:eastAsia="Times New Roman" w:asciiTheme="majorHAnsi" w:hAnsiTheme="majorHAnsi"/>
                              <w:b/>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pPr>
                          <w:r>
                            <w:rPr>
                              <w:rFonts w:eastAsia="Times New Roman" w:ascii="Calibri Light" w:hAnsi="Calibri Light" w:asciiTheme="majorHAnsi"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 xml:space="preserve">Hecho en México. B@UNAM de la Coordinación de Universidad Abierta y Educación a Distancia / UNAM. </w:t>
                            <w:br/>
                            <w:t>Todos los derechos reservados 2017.</w:t>
                          </w:r>
                        </w:p>
                      </w:txbxContent>
                    </wps:txbx>
                    <wps:bodyPr>
                      <a:prstTxWarp prst="textNoShape"/>
                      <a:noAutofit/>
                    </wps:bodyPr>
                  </wps:wsp>
                </a:graphicData>
              </a:graphic>
            </wp:anchor>
          </w:drawing>
        </mc:Choice>
        <mc:Fallback>
          <w:pict>
            <v:rect id="shape_0" ID="Cuadro de texto 2" stroked="f" style="position:absolute;margin-left:-32.75pt;margin-top:6.9pt;width:612.15pt;height:45.1pt" wp14:anchorId="0A4D4225">
              <w10:wrap type="square"/>
              <v:fill o:detectmouseclick="t" on="false"/>
              <v:stroke color="#3465a4" joinstyle="round" endcap="flat"/>
              <v:textbox>
                <w:txbxContent>
                  <w:p>
                    <w:pPr>
                      <w:pStyle w:val="FrameContents"/>
                      <w:ind w:left="-426" w:hanging="567"/>
                      <w:jc w:val="center"/>
                      <w:rPr>
                        <w:rFonts w:ascii="Calibri Light" w:hAnsi="Calibri Light" w:eastAsia="Times New Roman" w:asciiTheme="majorHAnsi" w:hAnsiTheme="majorHAnsi"/>
                        <w:b/>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pPr>
                    <w:r>
                      <w:rPr>
                        <w:rFonts w:eastAsia="Times New Roman" w:ascii="Calibri Light" w:hAnsi="Calibri Light" w:asciiTheme="majorHAnsi"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 xml:space="preserve">Hecho en México. B@UNAM de la Coordinación de Universidad Abierta y Educación a Distancia / UNAM. </w:t>
                      <w:br/>
                      <w:t>Todos los derechos reservados 2017.</w:t>
                    </w:r>
                  </w:p>
                </w:txbxContent>
              </v:textbox>
            </v:rect>
          </w:pict>
        </mc:Fallback>
      </mc:AlternateConten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275" w:right="-1184" w:hanging="0"/>
      <w:rPr>
        <w:b/>
        <w:b/>
      </w:rPr>
    </w:pPr>
    <w:r>
      <w:rPr/>
      <w:drawing>
        <wp:inline distT="0" distB="0" distL="0" distR="0">
          <wp:extent cx="7823835" cy="1626235"/>
          <wp:effectExtent l="0" t="0" r="0" b="0"/>
          <wp:docPr id="3"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4" descr=""/>
                  <pic:cNvPicPr>
                    <a:picLocks noChangeAspect="1" noChangeArrowheads="1"/>
                  </pic:cNvPicPr>
                </pic:nvPicPr>
                <pic:blipFill>
                  <a:blip r:embed="rId1"/>
                  <a:stretch>
                    <a:fillRect/>
                  </a:stretch>
                </pic:blipFill>
                <pic:spPr bwMode="auto">
                  <a:xfrm>
                    <a:off x="0" y="0"/>
                    <a:ext cx="7823835" cy="1626235"/>
                  </a:xfrm>
                  <a:prstGeom prst="rect">
                    <a:avLst/>
                  </a:prstGeom>
                </pic:spPr>
              </pic:pic>
            </a:graphicData>
          </a:graphic>
        </wp:inline>
      </w:drawing>
      <mc:AlternateContent>
        <mc:Choice Requires="wps">
          <w:drawing>
            <wp:anchor behindDoc="1" distT="0" distB="0" distL="114300" distR="114300" simplePos="0" locked="0" layoutInCell="1" allowOverlap="1" relativeHeight="4" wp14:anchorId="72764813">
              <wp:simplePos x="0" y="0"/>
              <wp:positionH relativeFrom="column">
                <wp:posOffset>-408305</wp:posOffset>
              </wp:positionH>
              <wp:positionV relativeFrom="paragraph">
                <wp:posOffset>457200</wp:posOffset>
              </wp:positionV>
              <wp:extent cx="3653155" cy="457200"/>
              <wp:effectExtent l="0" t="0" r="0" b="2540"/>
              <wp:wrapNone/>
              <wp:docPr id="1" name="Cuadro de texto 4"/>
              <a:graphic xmlns:a="http://schemas.openxmlformats.org/drawingml/2006/main">
                <a:graphicData uri="http://schemas.microsoft.com/office/word/2010/wordprocessingShape">
                  <wps:wsp>
                    <wps:cNvSpPr/>
                    <wps:spPr>
                      <a:xfrm>
                        <a:off x="0" y="0"/>
                        <a:ext cx="3652560" cy="4564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ind w:left="-426" w:hanging="567"/>
                            <w:jc w:val="center"/>
                            <w:rPr/>
                          </w:pPr>
                          <w:r>
                            <w:rPr>
                              <w:rFonts w:eastAsia="Times New Roman"/>
                              <w:b/>
                              <w:color w:val="FFFFFF" w:themeColor="background1"/>
                              <w:spacing w:val="10"/>
                              <w:sz w:val="44"/>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El Resumen</w:t>
                          </w:r>
                        </w:p>
                      </w:txbxContent>
                    </wps:txbx>
                    <wps:bodyPr>
                      <a:prstTxWarp prst="textNoShape"/>
                      <a:noAutofit/>
                    </wps:bodyPr>
                  </wps:wsp>
                </a:graphicData>
              </a:graphic>
            </wp:anchor>
          </w:drawing>
        </mc:Choice>
        <mc:Fallback>
          <w:pict>
            <v:rect id="shape_0" ID="Cuadro de texto 4" stroked="f" style="position:absolute;margin-left:-32.15pt;margin-top:36pt;width:287.55pt;height:35.9pt" wp14:anchorId="72764813">
              <w10:wrap type="square"/>
              <v:fill o:detectmouseclick="t" on="false"/>
              <v:stroke color="#3465a4" joinstyle="round" endcap="flat"/>
              <v:textbox>
                <w:txbxContent>
                  <w:p>
                    <w:pPr>
                      <w:pStyle w:val="FrameContents"/>
                      <w:ind w:left="-426" w:hanging="567"/>
                      <w:jc w:val="center"/>
                      <w:rPr/>
                    </w:pPr>
                    <w:r>
                      <w:rPr>
                        <w:rFonts w:eastAsia="Times New Roman"/>
                        <w:b/>
                        <w:color w:val="FFFFFF" w:themeColor="background1"/>
                        <w:spacing w:val="10"/>
                        <w:sz w:val="44"/>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El Resumen</w:t>
                    </w:r>
                  </w:p>
                </w:txbxContent>
              </v:textbox>
            </v:rect>
          </w:pict>
        </mc:Fallback>
      </mc:AlternateContent>
      <w:drawing>
        <wp:anchor behindDoc="1" distT="0" distB="0" distL="114300" distR="114300" simplePos="0" locked="0" layoutInCell="1" allowOverlap="1" relativeHeight="5">
          <wp:simplePos x="0" y="0"/>
          <wp:positionH relativeFrom="column">
            <wp:posOffset>5071110</wp:posOffset>
          </wp:positionH>
          <wp:positionV relativeFrom="paragraph">
            <wp:posOffset>802640</wp:posOffset>
          </wp:positionV>
          <wp:extent cx="1452880" cy="363220"/>
          <wp:effectExtent l="0" t="0" r="0" b="0"/>
          <wp:wrapNone/>
          <wp:docPr id="4"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descr=""/>
                  <pic:cNvPicPr>
                    <a:picLocks noChangeAspect="1" noChangeArrowheads="1"/>
                  </pic:cNvPicPr>
                </pic:nvPicPr>
                <pic:blipFill>
                  <a:blip r:embed="rId2"/>
                  <a:stretch>
                    <a:fillRect/>
                  </a:stretch>
                </pic:blipFill>
                <pic:spPr bwMode="auto">
                  <a:xfrm>
                    <a:off x="0" y="0"/>
                    <a:ext cx="1452880" cy="363220"/>
                  </a:xfrm>
                  <a:prstGeom prst="rect">
                    <a:avLst/>
                  </a:prstGeom>
                </pic:spPr>
              </pic:pic>
            </a:graphicData>
          </a:graphic>
        </wp:anchor>
      </w:drawing>
      <w:drawing>
        <wp:anchor behindDoc="1" distT="0" distB="0" distL="114300" distR="114300" simplePos="0" locked="0" layoutInCell="1" allowOverlap="1" relativeHeight="6">
          <wp:simplePos x="0" y="0"/>
          <wp:positionH relativeFrom="column">
            <wp:posOffset>4802505</wp:posOffset>
          </wp:positionH>
          <wp:positionV relativeFrom="paragraph">
            <wp:posOffset>116840</wp:posOffset>
          </wp:positionV>
          <wp:extent cx="1645920" cy="822960"/>
          <wp:effectExtent l="0" t="0" r="0" b="0"/>
          <wp:wrapNone/>
          <wp:docPr id="5"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5" descr=""/>
                  <pic:cNvPicPr>
                    <a:picLocks noChangeAspect="1" noChangeArrowheads="1"/>
                  </pic:cNvPicPr>
                </pic:nvPicPr>
                <pic:blipFill>
                  <a:blip r:embed="rId3"/>
                  <a:stretch>
                    <a:fillRect/>
                  </a:stretch>
                </pic:blipFill>
                <pic:spPr bwMode="auto">
                  <a:xfrm>
                    <a:off x="0" y="0"/>
                    <a:ext cx="1645920" cy="822960"/>
                  </a:xfrm>
                  <a:prstGeom prst="rect">
                    <a:avLst/>
                  </a:prstGeom>
                </pic:spPr>
              </pic:pic>
            </a:graphicData>
          </a:graphic>
        </wp:anchor>
      </w:drawing>
    </w:r>
  </w:p>
</w:hdr>
</file>

<file path=word/settings.xml><?xml version="1.0" encoding="utf-8"?>
<w:settings xmlns:w="http://schemas.openxmlformats.org/wordprocessingml/2006/main">
  <w:zoom w:percent="12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bf0daa"/>
    <w:pPr>
      <w:widowControl/>
      <w:bidi w:val="0"/>
      <w:spacing w:lineRule="auto" w:line="240" w:before="0" w:after="0"/>
      <w:jc w:val="left"/>
    </w:pPr>
    <w:rPr>
      <w:rFonts w:ascii="Times New Roman" w:hAnsi="Times New Roman" w:eastAsia="Calibri" w:cs="Times New Roman" w:eastAsiaTheme="minorHAnsi"/>
      <w:color w:val="00000A"/>
      <w:sz w:val="24"/>
      <w:szCs w:val="24"/>
      <w:lang w:val="en-US" w:eastAsia="en-US" w:bidi="ar-SA"/>
    </w:rPr>
  </w:style>
  <w:style w:type="paragraph" w:styleId="Heading3">
    <w:name w:val="Heading 3"/>
    <w:basedOn w:val="Normal"/>
    <w:link w:val="Ttulo3Car"/>
    <w:uiPriority w:val="9"/>
    <w:qFormat/>
    <w:rsid w:val="00d54bf1"/>
    <w:pPr>
      <w:spacing w:beforeAutospacing="1" w:afterAutospacing="1"/>
      <w:outlineLvl w:val="2"/>
    </w:pPr>
    <w:rPr>
      <w:rFonts w:eastAsia="Times New Roman"/>
      <w:b/>
      <w:bCs/>
      <w:sz w:val="27"/>
      <w:szCs w:val="27"/>
      <w:lang w:val="es-MX" w:eastAsia="es-MX"/>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link w:val="Ttulo3"/>
    <w:uiPriority w:val="9"/>
    <w:qFormat/>
    <w:rsid w:val="00d54bf1"/>
    <w:rPr>
      <w:rFonts w:ascii="Times New Roman" w:hAnsi="Times New Roman" w:eastAsia="Times New Roman" w:cs="Times New Roman"/>
      <w:b/>
      <w:bCs/>
      <w:sz w:val="27"/>
      <w:szCs w:val="27"/>
      <w:lang w:eastAsia="es-MX"/>
    </w:rPr>
  </w:style>
  <w:style w:type="character" w:styleId="EncabezadoCar" w:customStyle="1">
    <w:name w:val="Encabezado Car"/>
    <w:basedOn w:val="DefaultParagraphFont"/>
    <w:link w:val="Encabezado"/>
    <w:uiPriority w:val="99"/>
    <w:qFormat/>
    <w:rsid w:val="005e3647"/>
    <w:rPr/>
  </w:style>
  <w:style w:type="character" w:styleId="PiedepginaCar" w:customStyle="1">
    <w:name w:val="Pie de página Car"/>
    <w:basedOn w:val="DefaultParagraphFont"/>
    <w:link w:val="Piedepgina"/>
    <w:uiPriority w:val="99"/>
    <w:qFormat/>
    <w:rsid w:val="005e3647"/>
    <w:rPr/>
  </w:style>
  <w:style w:type="character" w:styleId="ListLabel1">
    <w:name w:val="ListLabel 1"/>
    <w:qFormat/>
    <w:rPr>
      <w:color w:val="008D88"/>
      <w:sz w:val="5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b/>
      <w:color w:val="FFFFFF"/>
      <w:sz w:val="24"/>
    </w:rPr>
  </w:style>
  <w:style w:type="character" w:styleId="ListLabel12">
    <w:name w:val="ListLabel 12"/>
    <w:qFormat/>
    <w:rPr>
      <w:rFonts w:eastAsia="Calibri"/>
      <w:b/>
      <w:color w:val="FFFFFF"/>
      <w:sz w:val="24"/>
    </w:rPr>
  </w:style>
  <w:style w:type="character" w:styleId="ListLabel13">
    <w:name w:val="ListLabel 13"/>
    <w:qFormat/>
    <w:rPr>
      <w:rFonts w:eastAsia="Calibri"/>
      <w:b/>
      <w:color w:val="FFFFFF"/>
      <w:sz w:val="24"/>
    </w:rPr>
  </w:style>
  <w:style w:type="character" w:styleId="ListLabel14">
    <w:name w:val="ListLabel 14"/>
    <w:qFormat/>
    <w:rPr>
      <w:rFonts w:eastAsia="Calibri"/>
      <w:b/>
      <w:color w:val="FFFFFF"/>
      <w:sz w:val="24"/>
    </w:rPr>
  </w:style>
  <w:style w:type="character" w:styleId="ListLabel15">
    <w:name w:val="ListLabel 15"/>
    <w:qFormat/>
    <w:rPr>
      <w:rFonts w:eastAsia="Calibri"/>
      <w:b/>
      <w:color w:val="FFFFFF"/>
      <w:sz w:val="24"/>
    </w:rPr>
  </w:style>
  <w:style w:type="character" w:styleId="ListLabel16">
    <w:name w:val="ListLabel 16"/>
    <w:qFormat/>
    <w:rPr>
      <w:rFonts w:eastAsia="Calibri"/>
      <w:b/>
      <w:color w:val="FFFFFF"/>
      <w:sz w:val="24"/>
    </w:rPr>
  </w:style>
  <w:style w:type="character" w:styleId="ListLabel17">
    <w:name w:val="ListLabel 17"/>
    <w:qFormat/>
    <w:rPr>
      <w:rFonts w:eastAsia="Calibri"/>
      <w:b/>
      <w:color w:val="FFFFFF"/>
      <w:sz w:val="24"/>
    </w:rPr>
  </w:style>
  <w:style w:type="character" w:styleId="ListLabel18">
    <w:name w:val="ListLabel 18"/>
    <w:qFormat/>
    <w:rPr>
      <w:rFonts w:eastAsia="Calibri"/>
      <w:b/>
      <w:color w:val="FFFFFF"/>
      <w:sz w:val="24"/>
    </w:rPr>
  </w:style>
  <w:style w:type="character" w:styleId="ListLabel19">
    <w:name w:val="ListLabel 19"/>
    <w:qFormat/>
    <w:rPr>
      <w:rFonts w:eastAsia="Calibri"/>
      <w:b/>
      <w:color w:val="FFFFFF"/>
      <w:sz w:val="24"/>
    </w:rPr>
  </w:style>
  <w:style w:type="character" w:styleId="ListLabel20">
    <w:name w:val="ListLabel 20"/>
    <w:qFormat/>
    <w:rPr>
      <w:rFonts w:eastAsia="Calibri"/>
      <w:b/>
      <w:color w:val="FFFFFF"/>
      <w:sz w:val="24"/>
    </w:rPr>
  </w:style>
  <w:style w:type="character" w:styleId="ListLabel21">
    <w:name w:val="ListLabel 21"/>
    <w:qFormat/>
    <w:rPr>
      <w:rFonts w:eastAsia="Calibri"/>
      <w:b/>
      <w:color w:val="FFFFFF"/>
      <w:sz w:val="24"/>
    </w:rPr>
  </w:style>
  <w:style w:type="character" w:styleId="ListLabel22">
    <w:name w:val="ListLabel 22"/>
    <w:qFormat/>
    <w:rPr>
      <w:rFonts w:eastAsia="Calibri"/>
      <w:b/>
      <w:color w:val="FFFFFF"/>
      <w:sz w:val="24"/>
    </w:rPr>
  </w:style>
  <w:style w:type="character" w:styleId="ListLabel23">
    <w:name w:val="ListLabel 23"/>
    <w:qFormat/>
    <w:rPr>
      <w:rFonts w:eastAsia="Calibri"/>
      <w:b/>
      <w:color w:val="FFFFFF"/>
      <w:sz w:val="24"/>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EncabezadoCar"/>
    <w:uiPriority w:val="99"/>
    <w:unhideWhenUsed/>
    <w:rsid w:val="005e3647"/>
    <w:pPr>
      <w:tabs>
        <w:tab w:val="center" w:pos="4419" w:leader="none"/>
        <w:tab w:val="right" w:pos="8838" w:leader="none"/>
      </w:tabs>
    </w:pPr>
    <w:rPr>
      <w:rFonts w:ascii="Calibri" w:hAnsi="Calibri" w:cs="" w:asciiTheme="minorHAnsi" w:cstheme="minorBidi" w:hAnsiTheme="minorHAnsi"/>
      <w:sz w:val="22"/>
      <w:szCs w:val="22"/>
      <w:lang w:val="es-MX" w:eastAsia="en-US"/>
    </w:rPr>
  </w:style>
  <w:style w:type="paragraph" w:styleId="Footer">
    <w:name w:val="Footer"/>
    <w:basedOn w:val="Normal"/>
    <w:link w:val="PiedepginaCar"/>
    <w:uiPriority w:val="99"/>
    <w:unhideWhenUsed/>
    <w:rsid w:val="005e3647"/>
    <w:pPr>
      <w:tabs>
        <w:tab w:val="center" w:pos="4419" w:leader="none"/>
        <w:tab w:val="right" w:pos="8838" w:leader="none"/>
      </w:tabs>
    </w:pPr>
    <w:rPr>
      <w:rFonts w:ascii="Calibri" w:hAnsi="Calibri" w:cs="" w:asciiTheme="minorHAnsi" w:cstheme="minorBidi" w:hAnsiTheme="minorHAnsi"/>
      <w:sz w:val="22"/>
      <w:szCs w:val="22"/>
      <w:lang w:val="es-MX" w:eastAsia="en-US"/>
    </w:rPr>
  </w:style>
  <w:style w:type="paragraph" w:styleId="P1" w:customStyle="1">
    <w:name w:val="p1"/>
    <w:basedOn w:val="Normal"/>
    <w:qFormat/>
    <w:rsid w:val="00e62c53"/>
    <w:pPr/>
    <w:rPr>
      <w:rFonts w:ascii="Arial" w:hAnsi="Arial" w:cs="Arial"/>
      <w:sz w:val="18"/>
      <w:szCs w:val="18"/>
    </w:rPr>
  </w:style>
  <w:style w:type="paragraph" w:styleId="ListParagraph">
    <w:name w:val="List Paragraph"/>
    <w:basedOn w:val="Normal"/>
    <w:uiPriority w:val="34"/>
    <w:qFormat/>
    <w:rsid w:val="0059305c"/>
    <w:pPr>
      <w:spacing w:lineRule="auto" w:line="259" w:before="0" w:after="160"/>
      <w:ind w:left="720" w:hanging="0"/>
      <w:contextualSpacing/>
    </w:pPr>
    <w:rPr>
      <w:rFonts w:ascii="Calibri" w:hAnsi="Calibri" w:cs="" w:asciiTheme="minorHAnsi" w:cstheme="minorBidi" w:hAnsiTheme="minorHAnsi"/>
      <w:sz w:val="22"/>
      <w:szCs w:val="22"/>
      <w:lang w:val="es-MX" w:eastAsia="en-US"/>
    </w:rPr>
  </w:style>
  <w:style w:type="paragraph" w:styleId="NormalWeb">
    <w:name w:val="Normal (Web)"/>
    <w:basedOn w:val="Normal"/>
    <w:uiPriority w:val="99"/>
    <w:semiHidden/>
    <w:unhideWhenUsed/>
    <w:qFormat/>
    <w:rsid w:val="00f0040f"/>
    <w:pPr>
      <w:spacing w:beforeAutospacing="1" w:afterAutospacing="1"/>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5e364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1BB14B-DECB-8443-808C-EEDF94B7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LibreOffice/5.3.3.2$MacOSX_X86_64 LibreOffice_project/3d9a8b4b4e538a85e0782bd6c2d430bafe583448</Application>
  <Pages>1</Pages>
  <Words>323</Words>
  <Characters>1650</Characters>
  <CharactersWithSpaces>1962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2017-08-17T19:03:00Z</dcterms:created>
  <dc:creator>isabel juju</dc:creator>
  <dc:description/>
  <dc:language>es-MX</dc:language>
  <cp:lastModifiedBy/>
  <cp:lastPrinted>2017-08-16T16:53:00Z</cp:lastPrinted>
  <dcterms:modified xsi:type="dcterms:W3CDTF">2017-08-18T13:13:00Z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